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Recife, dia/mês/ano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Ao: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Colegiado de Coordenação Didática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Programa de Pós-Graduação em Ensino das Ciências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A/C Prof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. Dr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. Monica Lopes Folena Araujo     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De: Profa. Dra. [ORIENTADOR(A)]</w:t>
      </w:r>
    </w:p>
    <w:p w:rsidR="00000000" w:rsidDel="00000000" w:rsidP="00000000" w:rsidRDefault="00000000" w:rsidRPr="00000000" w14:paraId="0000000A">
      <w:pPr>
        <w:pStyle w:val="Heading4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ASSUNTO: SOLICITA ALTERAÇÃO DE ORIENTAÇÃO </w:t>
      </w:r>
    </w:p>
    <w:p w:rsidR="00000000" w:rsidDel="00000000" w:rsidP="00000000" w:rsidRDefault="00000000" w:rsidRPr="00000000" w14:paraId="0000000B">
      <w:pPr>
        <w:pStyle w:val="Heading4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MESTRANDO </w:t>
        <w:tab/>
        <w:tab/>
        <w:t xml:space="preserve">(   ) DOUTORANDO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Prezada Coordenadora,</w:t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Solicitamos as devidas providências junto ao CCD/PPGEC para homologar a mudança de orientação do(a) discente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rtl w:val="0"/>
        </w:rPr>
        <w:t xml:space="preserve">, ora sob nossa orientação.</w:t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solicitação justifica-se:</w:t>
      </w:r>
    </w:p>
    <w:tbl>
      <w:tblPr>
        <w:tblStyle w:val="Table1"/>
        <w:tblW w:w="84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Justificativa com indicação de novo orientador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360" w:lineRule="auto"/>
        <w:ind w:firstLine="709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Atenciosamente,</w:t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Dr. [orientador]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[ASSINATURA CERTIFICADA ELETRONICAMENTE]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AMPARO LEGAL</w:t>
      </w:r>
    </w:p>
    <w:p w:rsidR="00000000" w:rsidDel="00000000" w:rsidP="00000000" w:rsidRDefault="00000000" w:rsidRPr="00000000" w14:paraId="0000001D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RESOLUÇÃO CEPE/UFRPE Nº 497, DE 16 DE SETEMBRO DE 2022</w:t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CAPÍTULO IV</w:t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 orientação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Art.17. Cada discente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terá um(a) Orientador(a), necessariamente membro do corpo docente do PPG, e poderá ter até 1 (um) Coorientador(a) para o curso de Mestrado e até 2 (dois) Coorientadores(as) para o curso de Doutorado</w:t>
      </w:r>
      <w:r w:rsidDel="00000000" w:rsidR="00000000" w:rsidRPr="00000000">
        <w:rPr>
          <w:rFonts w:ascii="Arial" w:cs="Arial" w:eastAsia="Arial" w:hAnsi="Arial"/>
          <w:rtl w:val="0"/>
        </w:rPr>
        <w:t xml:space="preserve">, indicado(s) pelo Orientador(a) e homologados pelo CCD do Programa.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§1º O(A) Orientador(a) e o(s) Coorientador(es) de discentes dos Cursos de Mestrado e Doutorado Acadêmicos deverão ter titulação em nível de Doutorado. 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§2º O Comitê de Orientação será composto pelo(a) Orientador(a) e Coorientador(es), quando houver.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§3º A indicação do(a) Orientador(a) deverá ser feita até o final do segundo semestre letivo, conforme as Normas Internas do PPG. 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§4º É vedada a orientação de cônjuge, companheiro ou companheira e de parentes, em linha reta ou colateral até o terceiro grau.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[...]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Art.19.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Mudança de Orientador(a) poderá ser solicitada ao CCD pelo(a) discente ou pelo Orientador(a), devendo a nova escolha ser aprovada pelo CCD, após serem ouvidos o(a) discente, o(a) Orientador(a) e o(a) possível orientador(a).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§1º Havendo mudança de Orientador(a) após iniciado o projeto de Dissertação ou Tese, a continuidade do projeto somente será efetivada com a concordância oficial do(a) antigo Orientador(a).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§2º Cada PPG poderá definir critérios e prazos máximos para troca de Orientador(a) em suas Normas Internas.</w:t>
      </w:r>
    </w:p>
    <w:sectPr>
      <w:headerReference r:id="rId7" w:type="default"/>
      <w:pgSz w:h="16838" w:w="11906" w:orient="portrait"/>
      <w:pgMar w:bottom="1417" w:top="1417" w:left="1701" w:right="1701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after="0" w:lineRule="auto"/>
      <w:jc w:val="center"/>
      <w:rPr>
        <w:rFonts w:ascii="Candara" w:cs="Candara" w:eastAsia="Candara" w:hAnsi="Candara"/>
        <w:b w:val="1"/>
        <w:sz w:val="32"/>
        <w:szCs w:val="32"/>
      </w:rPr>
    </w:pPr>
    <w:r w:rsidDel="00000000" w:rsidR="00000000" w:rsidRPr="00000000">
      <w:rPr>
        <w:rFonts w:ascii="Candara" w:cs="Candara" w:eastAsia="Candara" w:hAnsi="Candara"/>
        <w:b w:val="1"/>
        <w:sz w:val="32"/>
        <w:szCs w:val="32"/>
      </w:rPr>
      <w:drawing>
        <wp:inline distB="0" distT="0" distL="0" distR="0">
          <wp:extent cx="618904" cy="903768"/>
          <wp:effectExtent b="0" l="0" r="0" t="0"/>
          <wp:docPr descr="sem ttulo2.jpg" id="1" name="image1.jpg"/>
          <a:graphic>
            <a:graphicData uri="http://schemas.openxmlformats.org/drawingml/2006/picture">
              <pic:pic>
                <pic:nvPicPr>
                  <pic:cNvPr descr="sem ttulo2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904" cy="9037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pacing w:after="0" w:lineRule="auto"/>
      <w:jc w:val="center"/>
      <w:rPr>
        <w:rFonts w:ascii="Candara" w:cs="Candara" w:eastAsia="Candara" w:hAnsi="Candara"/>
        <w:b w:val="1"/>
        <w:sz w:val="32"/>
        <w:szCs w:val="32"/>
      </w:rPr>
    </w:pPr>
    <w:r w:rsidDel="00000000" w:rsidR="00000000" w:rsidRPr="00000000">
      <w:rPr>
        <w:rFonts w:ascii="Candara" w:cs="Candara" w:eastAsia="Candara" w:hAnsi="Candara"/>
        <w:b w:val="1"/>
        <w:sz w:val="32"/>
        <w:szCs w:val="32"/>
        <w:rtl w:val="0"/>
      </w:rPr>
      <w:t xml:space="preserve">UNIVERSIDADE FEDERAL RURAL DE PERNAMBUCO</w:t>
    </w:r>
  </w:p>
  <w:p w:rsidR="00000000" w:rsidDel="00000000" w:rsidP="00000000" w:rsidRDefault="00000000" w:rsidRPr="00000000" w14:paraId="00000031">
    <w:pPr>
      <w:spacing w:after="0" w:lineRule="auto"/>
      <w:jc w:val="center"/>
      <w:rPr>
        <w:rFonts w:ascii="Candara" w:cs="Candara" w:eastAsia="Candara" w:hAnsi="Candara"/>
        <w:sz w:val="24"/>
        <w:szCs w:val="24"/>
      </w:rPr>
    </w:pPr>
    <w:r w:rsidDel="00000000" w:rsidR="00000000" w:rsidRPr="00000000">
      <w:rPr>
        <w:rFonts w:ascii="Candara" w:cs="Candara" w:eastAsia="Candara" w:hAnsi="Candara"/>
        <w:sz w:val="24"/>
        <w:szCs w:val="24"/>
        <w:rtl w:val="0"/>
      </w:rPr>
      <w:t xml:space="preserve">PROGRAMA DE PÓS-GRADUAÇÃO EM ENSINO DAS CIÊNCIAS</w:t>
    </w:r>
  </w:p>
  <w:p w:rsidR="00000000" w:rsidDel="00000000" w:rsidP="00000000" w:rsidRDefault="00000000" w:rsidRPr="00000000" w14:paraId="00000032">
    <w:pPr>
      <w:spacing w:after="0" w:lineRule="auto"/>
      <w:jc w:val="center"/>
      <w:rPr>
        <w:rFonts w:ascii="Candara" w:cs="Candara" w:eastAsia="Candara" w:hAnsi="Candara"/>
        <w:sz w:val="24"/>
        <w:szCs w:val="24"/>
      </w:rPr>
    </w:pPr>
    <w:r w:rsidDel="00000000" w:rsidR="00000000" w:rsidRPr="00000000">
      <w:rPr>
        <w:rFonts w:ascii="Candara" w:cs="Candara" w:eastAsia="Candara" w:hAnsi="Candara"/>
        <w:sz w:val="24"/>
        <w:szCs w:val="24"/>
        <w:rtl w:val="0"/>
      </w:rPr>
      <w:t xml:space="preserve">MESTRADO/DOUTORADO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77W2+CJlHO7bTFHbOs6YG5VEXg==">CgMxLjA4AHIhMTVaZHY5RTFzcnFBVFdDSGFBb1dkVVZGWk1qeGtNU09o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